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75A9" w14:textId="7ADF10EC" w:rsidR="007D403C" w:rsidRPr="00596380" w:rsidRDefault="007D403C" w:rsidP="007D403C">
      <w:pPr>
        <w:pStyle w:val="Docketnumber"/>
        <w:rPr>
          <w:sz w:val="24"/>
          <w:szCs w:val="24"/>
        </w:rPr>
      </w:pPr>
      <w:r w:rsidRPr="00596380">
        <w:rPr>
          <w:sz w:val="24"/>
          <w:szCs w:val="24"/>
        </w:rPr>
        <w:t xml:space="preserve">DOCKET NO. </w:t>
      </w:r>
      <w:r w:rsidR="00FE06E2">
        <w:rPr>
          <w:sz w:val="24"/>
          <w:szCs w:val="24"/>
        </w:rPr>
        <w:t>53445</w:t>
      </w:r>
    </w:p>
    <w:p w14:paraId="22CAAD7D" w14:textId="77777777" w:rsidR="007D403C" w:rsidRPr="00596380" w:rsidRDefault="007D403C" w:rsidP="007D403C">
      <w:pPr>
        <w:jc w:val="center"/>
        <w:rPr>
          <w:b/>
        </w:rPr>
      </w:pPr>
    </w:p>
    <w:tbl>
      <w:tblPr>
        <w:tblW w:w="9714" w:type="dxa"/>
        <w:tblLook w:val="01E0" w:firstRow="1" w:lastRow="1" w:firstColumn="1" w:lastColumn="1" w:noHBand="0" w:noVBand="0"/>
      </w:tblPr>
      <w:tblGrid>
        <w:gridCol w:w="4636"/>
        <w:gridCol w:w="362"/>
        <w:gridCol w:w="4716"/>
      </w:tblGrid>
      <w:tr w:rsidR="007D403C" w:rsidRPr="00596380" w14:paraId="7B1D5C66" w14:textId="77777777" w:rsidTr="009F22B6">
        <w:trPr>
          <w:trHeight w:val="1729"/>
        </w:trPr>
        <w:tc>
          <w:tcPr>
            <w:tcW w:w="4636" w:type="dxa"/>
          </w:tcPr>
          <w:p w14:paraId="546E46C3" w14:textId="7873E3C9" w:rsidR="007D403C" w:rsidRPr="00226882" w:rsidRDefault="00CF2E14" w:rsidP="003B4F80">
            <w:pPr>
              <w:jc w:val="left"/>
              <w:rPr>
                <w:rFonts w:ascii="Times New Roman Bold" w:hAnsi="Times New Roman Bold"/>
                <w:b/>
                <w:bCs/>
                <w:caps/>
              </w:rPr>
            </w:pPr>
            <w:r w:rsidRPr="00CF2E14">
              <w:rPr>
                <w:rFonts w:ascii="Times New Roman Bold" w:hAnsi="Times New Roman Bold"/>
                <w:b/>
                <w:caps/>
                <w:szCs w:val="24"/>
              </w:rPr>
              <w:t>APPLICATION OF UNDINE TEXAS LLC TO AMEND ITS CERTIFICATE OF CONVENIENCE AND NECESSITY IN FORT BEND COUNTY</w:t>
            </w:r>
          </w:p>
        </w:tc>
        <w:tc>
          <w:tcPr>
            <w:tcW w:w="362" w:type="dxa"/>
          </w:tcPr>
          <w:p w14:paraId="259D8314" w14:textId="77777777" w:rsidR="007D403C" w:rsidRPr="00596380" w:rsidRDefault="007D403C" w:rsidP="003B4F80">
            <w:pPr>
              <w:rPr>
                <w:b/>
              </w:rPr>
            </w:pPr>
            <w:r w:rsidRPr="00596380">
              <w:rPr>
                <w:b/>
              </w:rPr>
              <w:t>§</w:t>
            </w:r>
          </w:p>
          <w:p w14:paraId="26BA60BF" w14:textId="77777777" w:rsidR="007D403C" w:rsidRPr="00596380" w:rsidRDefault="007D403C" w:rsidP="003B4F80">
            <w:pPr>
              <w:rPr>
                <w:b/>
              </w:rPr>
            </w:pPr>
            <w:r w:rsidRPr="00596380">
              <w:rPr>
                <w:b/>
              </w:rPr>
              <w:t>§</w:t>
            </w:r>
          </w:p>
          <w:p w14:paraId="571E47FE" w14:textId="77777777" w:rsidR="007D403C" w:rsidRPr="00596380" w:rsidRDefault="007D403C" w:rsidP="003B4F80">
            <w:pPr>
              <w:rPr>
                <w:b/>
              </w:rPr>
            </w:pPr>
            <w:r w:rsidRPr="00596380">
              <w:rPr>
                <w:b/>
              </w:rPr>
              <w:t>§</w:t>
            </w:r>
          </w:p>
          <w:p w14:paraId="3FBCB57D" w14:textId="77777777" w:rsidR="007D403C" w:rsidRPr="00596380" w:rsidRDefault="007D403C" w:rsidP="003B4F80">
            <w:pPr>
              <w:rPr>
                <w:b/>
              </w:rPr>
            </w:pPr>
            <w:r w:rsidRPr="00596380">
              <w:rPr>
                <w:b/>
              </w:rPr>
              <w:t>§</w:t>
            </w:r>
          </w:p>
          <w:p w14:paraId="35BFFE2E" w14:textId="2961CF56" w:rsidR="00226882" w:rsidRPr="00596380" w:rsidRDefault="00226882" w:rsidP="003B4F80">
            <w:pPr>
              <w:rPr>
                <w:b/>
              </w:rPr>
            </w:pPr>
          </w:p>
        </w:tc>
        <w:tc>
          <w:tcPr>
            <w:tcW w:w="4716" w:type="dxa"/>
          </w:tcPr>
          <w:p w14:paraId="21870B39" w14:textId="77777777" w:rsidR="007D403C" w:rsidRPr="00596380" w:rsidRDefault="007D403C" w:rsidP="003B4F80">
            <w:pPr>
              <w:pStyle w:val="Docketstyle"/>
              <w:spacing w:line="240" w:lineRule="auto"/>
              <w:jc w:val="center"/>
              <w:rPr>
                <w:bCs/>
              </w:rPr>
            </w:pPr>
            <w:r w:rsidRPr="00596380">
              <w:rPr>
                <w:bCs/>
              </w:rPr>
              <w:t>PUBLIC UTILITY COMMISSION</w:t>
            </w:r>
          </w:p>
          <w:p w14:paraId="54C63B62" w14:textId="77777777" w:rsidR="007D403C" w:rsidRPr="00596380" w:rsidRDefault="007D403C" w:rsidP="003B4F80">
            <w:pPr>
              <w:pStyle w:val="Docketstyle"/>
              <w:spacing w:line="240" w:lineRule="auto"/>
              <w:jc w:val="center"/>
              <w:rPr>
                <w:bCs/>
              </w:rPr>
            </w:pPr>
          </w:p>
          <w:p w14:paraId="53E108D9" w14:textId="77777777" w:rsidR="007D403C" w:rsidRPr="00596380" w:rsidRDefault="007D403C" w:rsidP="003B4F80">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6F367059" w14:textId="4DB40E3A" w:rsidR="00A720BC" w:rsidRPr="00261AFE" w:rsidRDefault="00A720BC" w:rsidP="00A720BC">
      <w:pPr>
        <w:pStyle w:val="Documentheading"/>
        <w:rPr>
          <w:sz w:val="24"/>
          <w:szCs w:val="24"/>
        </w:rPr>
      </w:pPr>
      <w:r>
        <w:rPr>
          <w:sz w:val="24"/>
          <w:szCs w:val="24"/>
        </w:rPr>
        <w:t>COMMISSION STAFF’S</w:t>
      </w:r>
      <w:r w:rsidR="008D2109">
        <w:rPr>
          <w:sz w:val="24"/>
          <w:szCs w:val="24"/>
        </w:rPr>
        <w:t xml:space="preserve"> </w:t>
      </w:r>
      <w:r w:rsidR="00100E53">
        <w:rPr>
          <w:sz w:val="24"/>
          <w:szCs w:val="24"/>
        </w:rPr>
        <w:t>Clarification to order no. 8</w:t>
      </w:r>
    </w:p>
    <w:p w14:paraId="1680F24E" w14:textId="77777777" w:rsidR="00A720BC" w:rsidRPr="00AC418C" w:rsidRDefault="00A720BC" w:rsidP="00A720BC">
      <w:pPr>
        <w:pStyle w:val="Documentheading"/>
        <w:rPr>
          <w:sz w:val="24"/>
          <w:szCs w:val="18"/>
        </w:rPr>
      </w:pPr>
    </w:p>
    <w:p w14:paraId="4A065627" w14:textId="213D8675" w:rsidR="00644ACA" w:rsidRPr="00533E88" w:rsidRDefault="00644ACA" w:rsidP="00533E88">
      <w:pPr>
        <w:pStyle w:val="ListParagraph"/>
        <w:numPr>
          <w:ilvl w:val="0"/>
          <w:numId w:val="12"/>
        </w:numPr>
        <w:spacing w:line="360" w:lineRule="auto"/>
        <w:ind w:left="0" w:firstLine="0"/>
        <w:jc w:val="center"/>
        <w:rPr>
          <w:b/>
          <w:bCs/>
          <w:szCs w:val="24"/>
        </w:rPr>
      </w:pPr>
      <w:r>
        <w:rPr>
          <w:b/>
          <w:bCs/>
          <w:szCs w:val="24"/>
        </w:rPr>
        <w:t>INTRODUCTION</w:t>
      </w:r>
    </w:p>
    <w:p w14:paraId="390F4ED8" w14:textId="24CEE334" w:rsidR="00CF2E14" w:rsidRPr="00CF2E14" w:rsidRDefault="00CF2E14" w:rsidP="00CF2E14">
      <w:pPr>
        <w:spacing w:line="360" w:lineRule="auto"/>
        <w:ind w:firstLine="720"/>
        <w:rPr>
          <w:szCs w:val="24"/>
        </w:rPr>
      </w:pPr>
      <w:r w:rsidRPr="00CF2E14">
        <w:rPr>
          <w:szCs w:val="24"/>
        </w:rPr>
        <w:t>On April 1, 2022, Undine Texas</w:t>
      </w:r>
      <w:r w:rsidR="004F6F54">
        <w:rPr>
          <w:szCs w:val="24"/>
        </w:rPr>
        <w:t>,</w:t>
      </w:r>
      <w:r w:rsidRPr="00CF2E14">
        <w:rPr>
          <w:szCs w:val="24"/>
        </w:rPr>
        <w:t xml:space="preserve"> LLC (Undine) filed an application to amend its Certificate of Convenience and Necessity (CCN) in Fort Bend County. Undine holds water CCN No. 13260. </w:t>
      </w:r>
    </w:p>
    <w:p w14:paraId="1B5078E1" w14:textId="571E93C1" w:rsidR="00CF2E14" w:rsidRPr="00CF2E14" w:rsidRDefault="00CF2E14" w:rsidP="00CF2E14">
      <w:pPr>
        <w:spacing w:line="360" w:lineRule="auto"/>
        <w:ind w:firstLine="720"/>
        <w:rPr>
          <w:szCs w:val="24"/>
        </w:rPr>
      </w:pPr>
      <w:r w:rsidRPr="00CF2E14">
        <w:rPr>
          <w:szCs w:val="24"/>
        </w:rPr>
        <w:t xml:space="preserve">On </w:t>
      </w:r>
      <w:r w:rsidR="00480F6F">
        <w:rPr>
          <w:szCs w:val="24"/>
        </w:rPr>
        <w:t xml:space="preserve">January </w:t>
      </w:r>
      <w:r w:rsidR="000510C4">
        <w:rPr>
          <w:szCs w:val="24"/>
        </w:rPr>
        <w:t>30</w:t>
      </w:r>
      <w:r w:rsidRPr="00CF2E14">
        <w:rPr>
          <w:szCs w:val="24"/>
        </w:rPr>
        <w:t>, 202</w:t>
      </w:r>
      <w:r w:rsidR="000510C4">
        <w:rPr>
          <w:szCs w:val="24"/>
        </w:rPr>
        <w:t>3</w:t>
      </w:r>
      <w:r w:rsidRPr="00CF2E14">
        <w:rPr>
          <w:szCs w:val="24"/>
        </w:rPr>
        <w:t xml:space="preserve">, the administrative law judge (ALJ) filed Order No. </w:t>
      </w:r>
      <w:r w:rsidR="000510C4">
        <w:rPr>
          <w:szCs w:val="24"/>
        </w:rPr>
        <w:t>10</w:t>
      </w:r>
      <w:r w:rsidR="00480F6F">
        <w:rPr>
          <w:szCs w:val="24"/>
        </w:rPr>
        <w:t>,</w:t>
      </w:r>
      <w:r w:rsidRPr="00CF2E14">
        <w:rPr>
          <w:szCs w:val="24"/>
        </w:rPr>
        <w:t xml:space="preserve"> establishing a deadline of </w:t>
      </w:r>
      <w:r w:rsidR="000510C4">
        <w:rPr>
          <w:szCs w:val="24"/>
        </w:rPr>
        <w:t>February 13</w:t>
      </w:r>
      <w:r w:rsidR="009C7736">
        <w:rPr>
          <w:szCs w:val="24"/>
        </w:rPr>
        <w:t>, 2023</w:t>
      </w:r>
      <w:r w:rsidR="00EF4C5A">
        <w:rPr>
          <w:szCs w:val="24"/>
        </w:rPr>
        <w:t>,</w:t>
      </w:r>
      <w:r w:rsidRPr="00CF2E14">
        <w:rPr>
          <w:szCs w:val="24"/>
        </w:rPr>
        <w:t xml:space="preserve"> for the </w:t>
      </w:r>
      <w:r w:rsidRPr="00CF2E14">
        <w:rPr>
          <w:bCs/>
          <w:szCs w:val="24"/>
        </w:rPr>
        <w:t>Staff (Staff) of the Public Utility Commission of Texas (Commission)</w:t>
      </w:r>
      <w:r>
        <w:rPr>
          <w:bCs/>
          <w:szCs w:val="24"/>
        </w:rPr>
        <w:t xml:space="preserve"> </w:t>
      </w:r>
      <w:r w:rsidR="009C7736">
        <w:rPr>
          <w:bCs/>
          <w:szCs w:val="24"/>
        </w:rPr>
        <w:t xml:space="preserve">to clarify several details of its final recommendation. </w:t>
      </w:r>
      <w:r w:rsidR="005661A6">
        <w:rPr>
          <w:szCs w:val="24"/>
        </w:rPr>
        <w:t xml:space="preserve">On February 13, 2023, </w:t>
      </w:r>
      <w:r w:rsidR="0021748D">
        <w:rPr>
          <w:szCs w:val="24"/>
        </w:rPr>
        <w:t xml:space="preserve">Staff filed an extension request requesting an extension until February 27, 2023. </w:t>
      </w:r>
    </w:p>
    <w:p w14:paraId="40DF0D20" w14:textId="7D5E27CC" w:rsidR="00BC27A2" w:rsidRDefault="00BC27A2" w:rsidP="00E071E4">
      <w:pPr>
        <w:spacing w:line="360" w:lineRule="auto"/>
        <w:rPr>
          <w:szCs w:val="24"/>
        </w:rPr>
      </w:pPr>
    </w:p>
    <w:p w14:paraId="480758FE" w14:textId="757B1EEE" w:rsidR="00F637EB" w:rsidRDefault="000510C4" w:rsidP="00533E88">
      <w:pPr>
        <w:pStyle w:val="ListParagraph"/>
        <w:numPr>
          <w:ilvl w:val="0"/>
          <w:numId w:val="12"/>
        </w:numPr>
        <w:spacing w:line="360" w:lineRule="auto"/>
        <w:ind w:left="0" w:firstLine="0"/>
        <w:contextualSpacing w:val="0"/>
        <w:jc w:val="center"/>
        <w:rPr>
          <w:b/>
        </w:rPr>
      </w:pPr>
      <w:r>
        <w:rPr>
          <w:b/>
        </w:rPr>
        <w:t>CLARIFICATION</w:t>
      </w:r>
    </w:p>
    <w:p w14:paraId="52CF1309" w14:textId="716FF718" w:rsidR="009A2735" w:rsidRDefault="009A2735" w:rsidP="000213E9">
      <w:pPr>
        <w:spacing w:line="360" w:lineRule="auto"/>
        <w:ind w:firstLine="720"/>
      </w:pPr>
      <w:r>
        <w:t xml:space="preserve">In Order No. 8, the ALJ required Undine and Staff to </w:t>
      </w:r>
      <w:r w:rsidR="004F6F54">
        <w:t xml:space="preserve">clarify whether new facilities are required to serve the requested area. </w:t>
      </w:r>
      <w:r w:rsidR="00450D9C">
        <w:t>If new facilities are required, the ALJ also directed Staff to clarify whether Undine has provided sufficient capital commitment to address 16 Texas Administrative Code § 24.11(e)(5)(B)(ii) and to comment on the sufficiency of Undine’s filings with regards to Texas Water Code (TWC) § 13.244(d)(3). Staff has concluded that new facilities are required and that Undine has provided sufficient information to satisfy the requirements of 16 TAC § 24.11(e)(5)(B)(ii) and TWC § 13.244(d)(3).</w:t>
      </w:r>
    </w:p>
    <w:p w14:paraId="780BA6E3" w14:textId="209987DC" w:rsidR="000213E9" w:rsidRDefault="00CF708D" w:rsidP="000213E9">
      <w:pPr>
        <w:spacing w:line="360" w:lineRule="auto"/>
        <w:ind w:firstLine="720"/>
      </w:pPr>
      <w:r>
        <w:t>Staff has reviewed the application and recommends that</w:t>
      </w:r>
      <w:r w:rsidR="000510C4">
        <w:t xml:space="preserve"> new facilities are required to serve the requested area. </w:t>
      </w:r>
      <w:r w:rsidR="00EF4C5A">
        <w:t xml:space="preserve">To that effect, </w:t>
      </w:r>
      <w:r w:rsidR="000510C4">
        <w:t xml:space="preserve">Staff has attached a revised memorandum </w:t>
      </w:r>
      <w:r>
        <w:t xml:space="preserve">from Patricia Garcia </w:t>
      </w:r>
      <w:r w:rsidR="00557302">
        <w:t xml:space="preserve">that </w:t>
      </w:r>
      <w:r w:rsidR="000510C4">
        <w:t>eliminat</w:t>
      </w:r>
      <w:r>
        <w:t>es</w:t>
      </w:r>
      <w:r w:rsidR="000510C4">
        <w:t xml:space="preserve"> the err</w:t>
      </w:r>
      <w:r>
        <w:t xml:space="preserve">oneous sentence </w:t>
      </w:r>
      <w:r w:rsidR="00EF4C5A">
        <w:t xml:space="preserve">that </w:t>
      </w:r>
      <w:r>
        <w:t xml:space="preserve">stated that no new facilities </w:t>
      </w:r>
      <w:r w:rsidR="0071677A">
        <w:t>will be</w:t>
      </w:r>
      <w:r w:rsidR="00F879FA">
        <w:t xml:space="preserve"> </w:t>
      </w:r>
      <w:r>
        <w:t>needed to be constructed to serve the requested area</w:t>
      </w:r>
      <w:r w:rsidR="000510C4">
        <w:t xml:space="preserve">. </w:t>
      </w:r>
    </w:p>
    <w:p w14:paraId="01CDA283" w14:textId="34ECA554" w:rsidR="004F6F54" w:rsidRDefault="00450D9C" w:rsidP="009D6667">
      <w:pPr>
        <w:spacing w:line="360" w:lineRule="auto"/>
        <w:ind w:firstLine="720"/>
      </w:pPr>
      <w:r>
        <w:t>Since new facilities will be required to serve the requested area,</w:t>
      </w:r>
      <w:r w:rsidR="004F6F54">
        <w:t xml:space="preserve"> the ALJ directed Staff to confirm that the issues raised by the Commission in its order on remand in Docket No. 52931 have been addressed.</w:t>
      </w:r>
      <w:r w:rsidR="00C36DF0" w:rsidDel="00C36DF0">
        <w:rPr>
          <w:rStyle w:val="FootnoteReference"/>
        </w:rPr>
        <w:t xml:space="preserve"> </w:t>
      </w:r>
      <w:r w:rsidR="004F6F54">
        <w:t xml:space="preserve"> </w:t>
      </w:r>
      <w:r>
        <w:t>Specifically, t</w:t>
      </w:r>
      <w:r w:rsidR="004F6F54">
        <w:t>he ALJ asked</w:t>
      </w:r>
      <w:r>
        <w:t xml:space="preserve"> whether</w:t>
      </w:r>
      <w:r w:rsidR="004F6F54">
        <w:t xml:space="preserve"> the cost of the new facilities will exceed $100,000</w:t>
      </w:r>
      <w:r>
        <w:t xml:space="preserve">, and if so, </w:t>
      </w:r>
      <w:r w:rsidR="004F6F54">
        <w:t xml:space="preserve">to address whether Undine provided a sufficient capital commitment to </w:t>
      </w:r>
      <w:r w:rsidR="004F6F54">
        <w:lastRenderedPageBreak/>
        <w:t xml:space="preserve">address the Commissioners’ concerns regarding 16 TAC § 24.11(e)(5)(B)(ii). </w:t>
      </w:r>
      <w:r>
        <w:t>T</w:t>
      </w:r>
      <w:r w:rsidR="004F6F54">
        <w:t xml:space="preserve">he ALJ </w:t>
      </w:r>
      <w:r>
        <w:t xml:space="preserve">also </w:t>
      </w:r>
      <w:r w:rsidR="004F6F54">
        <w:t xml:space="preserve">directed Staff to address </w:t>
      </w:r>
      <w:r w:rsidR="00F41785">
        <w:t>why</w:t>
      </w:r>
      <w:r w:rsidR="00B22AAC">
        <w:t xml:space="preserve"> </w:t>
      </w:r>
      <w:r w:rsidR="004F6F54">
        <w:t>the guaranty agreement</w:t>
      </w:r>
      <w:r w:rsidR="00B22AAC">
        <w:t xml:space="preserve"> provided from Undine Group, LLC (</w:t>
      </w:r>
      <w:r w:rsidR="00D14AC9">
        <w:t xml:space="preserve">the entity </w:t>
      </w:r>
      <w:r w:rsidR="005A3468">
        <w:t xml:space="preserve">to which </w:t>
      </w:r>
      <w:r w:rsidR="00D14AC9">
        <w:t>the</w:t>
      </w:r>
      <w:r w:rsidR="00B22AAC">
        <w:t xml:space="preserve"> loan approval documents</w:t>
      </w:r>
      <w:r w:rsidR="005A3468">
        <w:t xml:space="preserve"> were issued</w:t>
      </w:r>
      <w:r w:rsidR="00B22AAC">
        <w:t xml:space="preserve">) to Undine </w:t>
      </w:r>
      <w:r w:rsidR="004D784B">
        <w:t>is for the projected operations and maintenance shortages in the first five years of operation</w:t>
      </w:r>
      <w:r w:rsidR="00F41785">
        <w:t xml:space="preserve"> and</w:t>
      </w:r>
      <w:r w:rsidR="004D784B">
        <w:t xml:space="preserve"> not for capital construction. </w:t>
      </w:r>
    </w:p>
    <w:p w14:paraId="612357E9" w14:textId="758F4986" w:rsidR="0014766B" w:rsidRDefault="00CF708D" w:rsidP="009D6667">
      <w:pPr>
        <w:spacing w:line="360" w:lineRule="auto"/>
        <w:ind w:firstLine="720"/>
        <w:rPr>
          <w:szCs w:val="24"/>
        </w:rPr>
      </w:pPr>
      <w:r>
        <w:t xml:space="preserve">Staff has reviewed the application and recommends that Undine has addressed the issues raised by the Commission in its order on remand in Docket No. 52391. </w:t>
      </w:r>
      <w:r w:rsidR="009D6667">
        <w:t xml:space="preserve">As </w:t>
      </w:r>
      <w:r w:rsidR="0014766B">
        <w:t xml:space="preserve">detailed in the attached memorandum of Ethan Blanchard, Rate Regulation Division, </w:t>
      </w:r>
      <w:r w:rsidR="009D6667">
        <w:t xml:space="preserve">Staff </w:t>
      </w:r>
      <w:r>
        <w:t xml:space="preserve">recommends that the cost of the new facilities will exceed $100,000. Nevertheless, Staff recommends that Undine has complied with the requirement of 16 Texas Administrative Code (TAC) </w:t>
      </w:r>
      <w:r>
        <w:rPr>
          <w:szCs w:val="24"/>
        </w:rPr>
        <w:t>§ 24.11(e)(5)(B)(ii) that “[t]he owner must submit loan approval documents or firm capital commitments affirming funds are available to install . . . a new water system or substantial addition to an existing water system if the applicant is proposing service to a new CCN area or a new subdivision</w:t>
      </w:r>
      <w:r w:rsidR="0014766B">
        <w:rPr>
          <w:szCs w:val="24"/>
        </w:rPr>
        <w:t>.</w:t>
      </w:r>
      <w:r>
        <w:rPr>
          <w:szCs w:val="24"/>
        </w:rPr>
        <w:t>”</w:t>
      </w:r>
      <w:r w:rsidR="0014766B">
        <w:rPr>
          <w:szCs w:val="24"/>
        </w:rPr>
        <w:t xml:space="preserve"> Undine has submitted documentation demonstrating access to a line of credit that exceeds the projected, necessary capital improvements both to the Tejas Landing water system in this Docket and the systems purchased by Undine between December 31, 2021 and </w:t>
      </w:r>
      <w:r w:rsidR="009D6667">
        <w:rPr>
          <w:szCs w:val="24"/>
        </w:rPr>
        <w:t xml:space="preserve">April 1, 2022, </w:t>
      </w:r>
      <w:r w:rsidR="0014766B">
        <w:rPr>
          <w:szCs w:val="24"/>
        </w:rPr>
        <w:t>the date this docket was filed.</w:t>
      </w:r>
      <w:r w:rsidR="0014766B" w:rsidRPr="002218F7">
        <w:rPr>
          <w:rStyle w:val="FootnoteReference"/>
          <w:szCs w:val="24"/>
        </w:rPr>
        <w:footnoteReference w:id="1"/>
      </w:r>
      <w:r w:rsidR="0014766B" w:rsidRPr="002218F7">
        <w:rPr>
          <w:szCs w:val="24"/>
        </w:rPr>
        <w:t xml:space="preserve"> </w:t>
      </w:r>
      <w:r w:rsidR="009D6667">
        <w:rPr>
          <w:szCs w:val="24"/>
        </w:rPr>
        <w:t>As detailed in Mr. Blanchard’s memorandum, a line of credit functions as superior form of loan, and it can be reasonably interpreted that a line of credit should be considered a “loan” for purposes of evaluating a utility’s compliance with 16 TAC § 24.11(e)(5)(B)(ii).</w:t>
      </w:r>
    </w:p>
    <w:p w14:paraId="0290F50C" w14:textId="6CB5A317" w:rsidR="000951C5" w:rsidRPr="000951C5" w:rsidRDefault="000951C5" w:rsidP="000F51C6">
      <w:pPr>
        <w:spacing w:line="360" w:lineRule="auto"/>
        <w:ind w:firstLine="720"/>
        <w:rPr>
          <w:szCs w:val="24"/>
        </w:rPr>
      </w:pPr>
      <w:r w:rsidRPr="000951C5">
        <w:rPr>
          <w:szCs w:val="24"/>
        </w:rPr>
        <w:t>Undine has filed a Guaranty Agreement between Undine and Undine’s guarantor, Undine Group, LLC</w:t>
      </w:r>
      <w:r>
        <w:rPr>
          <w:szCs w:val="24"/>
        </w:rPr>
        <w:t xml:space="preserve">. Staff </w:t>
      </w:r>
      <w:r w:rsidR="00557302">
        <w:rPr>
          <w:szCs w:val="24"/>
        </w:rPr>
        <w:t>contends</w:t>
      </w:r>
      <w:r>
        <w:rPr>
          <w:szCs w:val="24"/>
        </w:rPr>
        <w:t xml:space="preserve"> that the </w:t>
      </w:r>
      <w:r>
        <w:t>guaranty agreement provided from Undine Group, LLC to Undine is for the projected operations and maintenance shortages in the first five years of operation as well as for capital construction.</w:t>
      </w:r>
      <w:r>
        <w:rPr>
          <w:szCs w:val="24"/>
        </w:rPr>
        <w:t xml:space="preserve"> The </w:t>
      </w:r>
      <w:r w:rsidRPr="000951C5">
        <w:rPr>
          <w:szCs w:val="24"/>
        </w:rPr>
        <w:t xml:space="preserve">Guaranty </w:t>
      </w:r>
      <w:r>
        <w:rPr>
          <w:szCs w:val="24"/>
        </w:rPr>
        <w:t>Agreement states that</w:t>
      </w:r>
      <w:r w:rsidRPr="000951C5">
        <w:rPr>
          <w:szCs w:val="24"/>
        </w:rPr>
        <w:t xml:space="preserve"> Undine Group, LLC is capable, available, and willing to cover temporary cash shortages </w:t>
      </w:r>
      <w:r w:rsidRPr="000F51C6">
        <w:rPr>
          <w:szCs w:val="24"/>
        </w:rPr>
        <w:t>and any operations and maintenance shortages, per 16 TAC § 24.11(e)(3)</w:t>
      </w:r>
      <w:r w:rsidRPr="000951C5">
        <w:rPr>
          <w:szCs w:val="24"/>
        </w:rPr>
        <w:t>.</w:t>
      </w:r>
      <w:r>
        <w:rPr>
          <w:szCs w:val="24"/>
        </w:rPr>
        <w:t xml:space="preserve"> </w:t>
      </w:r>
      <w:r w:rsidRPr="000F51C6">
        <w:rPr>
          <w:szCs w:val="24"/>
        </w:rPr>
        <w:t xml:space="preserve">By extension, the projected capital improvements discussed below would be covered by this Guaranty Agreement as any potential operating losses that Undine may incur </w:t>
      </w:r>
      <w:proofErr w:type="gramStart"/>
      <w:r w:rsidRPr="000F51C6">
        <w:rPr>
          <w:szCs w:val="24"/>
        </w:rPr>
        <w:t>as a result of</w:t>
      </w:r>
      <w:proofErr w:type="gramEnd"/>
      <w:r w:rsidRPr="000F51C6">
        <w:rPr>
          <w:szCs w:val="24"/>
        </w:rPr>
        <w:t xml:space="preserve"> payment for those capital improvements would be covered by Undine Group, LLC.</w:t>
      </w:r>
      <w:r>
        <w:rPr>
          <w:szCs w:val="24"/>
        </w:rPr>
        <w:t xml:space="preserve"> </w:t>
      </w:r>
      <w:r w:rsidRPr="000951C5">
        <w:rPr>
          <w:szCs w:val="24"/>
        </w:rPr>
        <w:t>Therefore, Staff recommends a finding that Undine meets the operations test specified in 16 TAC § 24.11(e)(3).</w:t>
      </w:r>
    </w:p>
    <w:p w14:paraId="32632EC4" w14:textId="56708DBE" w:rsidR="004D784B" w:rsidRDefault="0052242C" w:rsidP="000F51C6">
      <w:pPr>
        <w:widowControl w:val="0"/>
        <w:spacing w:line="360" w:lineRule="auto"/>
        <w:rPr>
          <w:szCs w:val="24"/>
        </w:rPr>
      </w:pPr>
      <w:r>
        <w:rPr>
          <w:szCs w:val="24"/>
        </w:rPr>
        <w:tab/>
      </w:r>
      <w:r w:rsidR="004D784B">
        <w:rPr>
          <w:szCs w:val="24"/>
        </w:rPr>
        <w:t>Finally,</w:t>
      </w:r>
      <w:r w:rsidR="00450D9C">
        <w:rPr>
          <w:szCs w:val="24"/>
        </w:rPr>
        <w:t xml:space="preserve"> </w:t>
      </w:r>
      <w:r w:rsidR="004D784B">
        <w:rPr>
          <w:szCs w:val="24"/>
        </w:rPr>
        <w:t xml:space="preserve">the ALJ directed Staff to comment on the sufficiency of Undine’s filings with </w:t>
      </w:r>
      <w:r w:rsidR="004D784B">
        <w:rPr>
          <w:szCs w:val="24"/>
        </w:rPr>
        <w:lastRenderedPageBreak/>
        <w:t>regards to the capital improvement plan contemplated in Texas Water Code § 13.244(d)(3) and discussed by the Commission in its order on remand</w:t>
      </w:r>
      <w:r w:rsidR="00400BC2">
        <w:rPr>
          <w:szCs w:val="24"/>
        </w:rPr>
        <w:t xml:space="preserve"> if new facilities are required</w:t>
      </w:r>
      <w:r w:rsidR="004D784B">
        <w:rPr>
          <w:szCs w:val="24"/>
        </w:rPr>
        <w:t xml:space="preserve">. </w:t>
      </w:r>
    </w:p>
    <w:p w14:paraId="21843FCC" w14:textId="7B31D271" w:rsidR="0014766B" w:rsidRDefault="00715AA7" w:rsidP="000F51C6">
      <w:pPr>
        <w:widowControl w:val="0"/>
        <w:spacing w:after="120" w:line="360" w:lineRule="auto"/>
        <w:ind w:firstLine="720"/>
        <w:rPr>
          <w:szCs w:val="24"/>
        </w:rPr>
      </w:pPr>
      <w:r>
        <w:rPr>
          <w:szCs w:val="24"/>
        </w:rPr>
        <w:t xml:space="preserve">As previously discussed, Staff </w:t>
      </w:r>
      <w:r w:rsidR="00400BC2">
        <w:rPr>
          <w:szCs w:val="24"/>
        </w:rPr>
        <w:t xml:space="preserve">contends </w:t>
      </w:r>
      <w:r>
        <w:rPr>
          <w:szCs w:val="24"/>
        </w:rPr>
        <w:t>that new facilities are required</w:t>
      </w:r>
      <w:r w:rsidR="00400BC2">
        <w:rPr>
          <w:szCs w:val="24"/>
        </w:rPr>
        <w:t xml:space="preserve"> </w:t>
      </w:r>
      <w:proofErr w:type="gramStart"/>
      <w:r w:rsidR="00400BC2">
        <w:rPr>
          <w:szCs w:val="24"/>
        </w:rPr>
        <w:t>and,</w:t>
      </w:r>
      <w:proofErr w:type="gramEnd"/>
      <w:r w:rsidR="00400BC2" w:rsidDel="00400BC2">
        <w:rPr>
          <w:szCs w:val="24"/>
        </w:rPr>
        <w:t xml:space="preserve"> </w:t>
      </w:r>
      <w:r w:rsidR="00400BC2">
        <w:rPr>
          <w:szCs w:val="24"/>
        </w:rPr>
        <w:t>a</w:t>
      </w:r>
      <w:r w:rsidR="00802DAF">
        <w:rPr>
          <w:szCs w:val="24"/>
        </w:rPr>
        <w:t xml:space="preserve">s detailed in the revised memorandum of Ms. Garcia, </w:t>
      </w:r>
      <w:r w:rsidR="0052242C">
        <w:rPr>
          <w:szCs w:val="24"/>
        </w:rPr>
        <w:t xml:space="preserve">Staff recommends that Undine’s filings </w:t>
      </w:r>
      <w:r w:rsidR="00400BC2">
        <w:rPr>
          <w:szCs w:val="24"/>
        </w:rPr>
        <w:t xml:space="preserve">are sufficient </w:t>
      </w:r>
      <w:r w:rsidR="0052242C">
        <w:rPr>
          <w:szCs w:val="24"/>
        </w:rPr>
        <w:t xml:space="preserve">with regards to the capital improvement plan contemplated in Texas Water Code § 13.244(d)(3) and discussed by the Commission in its order on remand. </w:t>
      </w:r>
    </w:p>
    <w:p w14:paraId="0F4893B9" w14:textId="23F07BAD" w:rsidR="00CF708D" w:rsidRDefault="00CF708D" w:rsidP="000213E9">
      <w:pPr>
        <w:spacing w:line="360" w:lineRule="auto"/>
        <w:ind w:firstLine="720"/>
      </w:pPr>
    </w:p>
    <w:p w14:paraId="698E25BC" w14:textId="77777777" w:rsidR="004074BD" w:rsidRDefault="004074BD" w:rsidP="00533E88">
      <w:pPr>
        <w:pStyle w:val="ListParagraph"/>
        <w:numPr>
          <w:ilvl w:val="0"/>
          <w:numId w:val="12"/>
        </w:numPr>
        <w:spacing w:line="360" w:lineRule="auto"/>
        <w:ind w:left="0" w:firstLine="0"/>
        <w:contextualSpacing w:val="0"/>
        <w:jc w:val="center"/>
        <w:rPr>
          <w:b/>
        </w:rPr>
      </w:pPr>
      <w:r>
        <w:rPr>
          <w:b/>
        </w:rPr>
        <w:t>CONCLUSION</w:t>
      </w:r>
    </w:p>
    <w:p w14:paraId="479A9FE2" w14:textId="23D48A08" w:rsidR="004074BD" w:rsidRDefault="004074BD" w:rsidP="001222F2">
      <w:pPr>
        <w:autoSpaceDE w:val="0"/>
        <w:autoSpaceDN w:val="0"/>
        <w:adjustRightInd w:val="0"/>
        <w:spacing w:line="360" w:lineRule="auto"/>
        <w:rPr>
          <w:bCs/>
          <w:szCs w:val="24"/>
        </w:rPr>
      </w:pPr>
      <w:r>
        <w:tab/>
      </w:r>
      <w:r w:rsidR="009D6667">
        <w:t xml:space="preserve">Staff respectfully requests that the foregoing information be taken into consideration by the ALJ regarding the </w:t>
      </w:r>
      <w:r w:rsidR="009C7736">
        <w:t>clarifications requested in Order No. 8</w:t>
      </w:r>
      <w:r w:rsidR="004F111E">
        <w:t>.</w:t>
      </w:r>
    </w:p>
    <w:p w14:paraId="78FD2D0E" w14:textId="77777777" w:rsidR="00535A45" w:rsidRDefault="00535A45" w:rsidP="00146446">
      <w:pPr>
        <w:autoSpaceDE w:val="0"/>
        <w:autoSpaceDN w:val="0"/>
        <w:adjustRightInd w:val="0"/>
        <w:spacing w:line="360" w:lineRule="auto"/>
        <w:rPr>
          <w:bCs/>
          <w:szCs w:val="24"/>
        </w:rPr>
      </w:pPr>
    </w:p>
    <w:p w14:paraId="7C398D41" w14:textId="7AFF903B" w:rsidR="008D2109" w:rsidRPr="00C67467" w:rsidRDefault="008D2109" w:rsidP="008D2109">
      <w:pPr>
        <w:keepNext/>
        <w:autoSpaceDE w:val="0"/>
        <w:autoSpaceDN w:val="0"/>
        <w:adjustRightInd w:val="0"/>
        <w:spacing w:line="360" w:lineRule="auto"/>
        <w:rPr>
          <w:szCs w:val="24"/>
          <w:highlight w:val="yellow"/>
        </w:rPr>
      </w:pPr>
      <w:r w:rsidRPr="00FF7D7E">
        <w:t xml:space="preserve">Dated: </w:t>
      </w:r>
      <w:r w:rsidRPr="00FF7D7E">
        <w:rPr>
          <w:szCs w:val="24"/>
        </w:rPr>
        <w:fldChar w:fldCharType="begin"/>
      </w:r>
      <w:r w:rsidRPr="00FF7D7E">
        <w:rPr>
          <w:szCs w:val="24"/>
        </w:rPr>
        <w:instrText xml:space="preserve"> DATE \@ "MMMM d, yyyy" </w:instrText>
      </w:r>
      <w:r w:rsidRPr="00FF7D7E">
        <w:rPr>
          <w:szCs w:val="24"/>
        </w:rPr>
        <w:fldChar w:fldCharType="separate"/>
      </w:r>
      <w:r w:rsidR="008560D9">
        <w:rPr>
          <w:noProof/>
          <w:szCs w:val="24"/>
        </w:rPr>
        <w:t>February 27, 2023</w:t>
      </w:r>
      <w:r w:rsidRPr="00FF7D7E">
        <w:rPr>
          <w:szCs w:val="24"/>
        </w:rPr>
        <w:fldChar w:fldCharType="end"/>
      </w:r>
    </w:p>
    <w:p w14:paraId="46ECF026" w14:textId="77777777" w:rsidR="008D2109" w:rsidRPr="00FF7D7E" w:rsidRDefault="008D2109" w:rsidP="008D2109">
      <w:pPr>
        <w:keepNext/>
        <w:jc w:val="left"/>
      </w:pPr>
    </w:p>
    <w:p w14:paraId="0AC5AD43" w14:textId="77777777" w:rsidR="008D2109" w:rsidRPr="00FF7D7E" w:rsidRDefault="008D2109" w:rsidP="008D2109">
      <w:pPr>
        <w:keepNext/>
        <w:jc w:val="left"/>
      </w:pPr>
    </w:p>
    <w:p w14:paraId="5C949371" w14:textId="77777777" w:rsidR="008D2109" w:rsidRPr="0069791A" w:rsidRDefault="008D2109" w:rsidP="008D2109">
      <w:pPr>
        <w:keepNext/>
        <w:spacing w:line="480" w:lineRule="auto"/>
        <w:ind w:left="4320"/>
        <w:rPr>
          <w:szCs w:val="24"/>
        </w:rPr>
      </w:pPr>
      <w:r w:rsidRPr="0069791A">
        <w:rPr>
          <w:szCs w:val="24"/>
        </w:rPr>
        <w:t>Respectfully submitted,</w:t>
      </w:r>
    </w:p>
    <w:p w14:paraId="4AE9476B" w14:textId="77777777" w:rsidR="008D2109" w:rsidRPr="0069791A" w:rsidRDefault="008D2109" w:rsidP="008D2109">
      <w:pPr>
        <w:keepNext/>
        <w:ind w:left="4320"/>
        <w:contextualSpacing/>
        <w:rPr>
          <w:b/>
          <w:szCs w:val="24"/>
        </w:rPr>
      </w:pPr>
      <w:r w:rsidRPr="0069791A">
        <w:rPr>
          <w:b/>
          <w:szCs w:val="24"/>
        </w:rPr>
        <w:t xml:space="preserve">PUBLIC UTILITY COMMISSION OF TEXAS </w:t>
      </w:r>
    </w:p>
    <w:p w14:paraId="7265A6E4" w14:textId="77777777" w:rsidR="008D2109" w:rsidRPr="0069791A" w:rsidRDefault="008D2109" w:rsidP="008D2109">
      <w:pPr>
        <w:keepNext/>
        <w:ind w:left="4320"/>
        <w:contextualSpacing/>
        <w:rPr>
          <w:b/>
          <w:szCs w:val="24"/>
        </w:rPr>
      </w:pPr>
      <w:r w:rsidRPr="0069791A">
        <w:rPr>
          <w:b/>
          <w:szCs w:val="24"/>
        </w:rPr>
        <w:t>LEGAL DIVISION</w:t>
      </w:r>
    </w:p>
    <w:p w14:paraId="40C05C8F" w14:textId="77777777" w:rsidR="008D2109" w:rsidRPr="0069791A" w:rsidRDefault="008D2109" w:rsidP="008D2109">
      <w:pPr>
        <w:keepNext/>
        <w:tabs>
          <w:tab w:val="left" w:pos="5040"/>
        </w:tabs>
        <w:ind w:left="4320"/>
        <w:rPr>
          <w:szCs w:val="24"/>
        </w:rPr>
      </w:pPr>
    </w:p>
    <w:p w14:paraId="1CB5B867" w14:textId="77777777" w:rsidR="00CF2E14" w:rsidRPr="00CF2E14" w:rsidRDefault="00CF2E14" w:rsidP="00CF2E14">
      <w:pPr>
        <w:keepNext/>
        <w:ind w:left="4320"/>
        <w:rPr>
          <w:szCs w:val="24"/>
        </w:rPr>
      </w:pPr>
      <w:r w:rsidRPr="00CF2E14">
        <w:rPr>
          <w:szCs w:val="24"/>
        </w:rPr>
        <w:t>Keith Rogas</w:t>
      </w:r>
    </w:p>
    <w:p w14:paraId="027012E0" w14:textId="77777777" w:rsidR="00CF2E14" w:rsidRPr="00CF2E14" w:rsidRDefault="00CF2E14" w:rsidP="00CF2E14">
      <w:pPr>
        <w:keepNext/>
        <w:rPr>
          <w:szCs w:val="24"/>
        </w:rPr>
      </w:pPr>
      <w:r w:rsidRPr="00CF2E14">
        <w:rPr>
          <w:szCs w:val="24"/>
        </w:rPr>
        <w:tab/>
      </w:r>
      <w:r w:rsidRPr="00CF2E14">
        <w:rPr>
          <w:szCs w:val="24"/>
        </w:rPr>
        <w:tab/>
      </w:r>
      <w:r w:rsidRPr="00CF2E14">
        <w:rPr>
          <w:szCs w:val="24"/>
        </w:rPr>
        <w:tab/>
      </w:r>
      <w:r w:rsidRPr="00CF2E14">
        <w:rPr>
          <w:szCs w:val="24"/>
        </w:rPr>
        <w:tab/>
      </w:r>
      <w:r w:rsidRPr="00CF2E14">
        <w:rPr>
          <w:szCs w:val="24"/>
        </w:rPr>
        <w:tab/>
      </w:r>
      <w:r w:rsidRPr="00CF2E14">
        <w:rPr>
          <w:szCs w:val="24"/>
        </w:rPr>
        <w:tab/>
        <w:t>Division Director</w:t>
      </w:r>
    </w:p>
    <w:p w14:paraId="2090CB7B" w14:textId="77777777" w:rsidR="00CF2E14" w:rsidRPr="00CF2E14" w:rsidRDefault="00CF2E14" w:rsidP="00CF2E14">
      <w:pPr>
        <w:keepNext/>
        <w:ind w:left="4320"/>
        <w:rPr>
          <w:szCs w:val="32"/>
        </w:rPr>
      </w:pPr>
    </w:p>
    <w:p w14:paraId="6DDAF8B0" w14:textId="77777777" w:rsidR="00CF2E14" w:rsidRPr="00CF2E14" w:rsidRDefault="00CF2E14" w:rsidP="00CF2E14">
      <w:pPr>
        <w:keepNext/>
        <w:rPr>
          <w:rFonts w:eastAsia="Calibri"/>
        </w:rPr>
      </w:pP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t>John Harrison</w:t>
      </w:r>
    </w:p>
    <w:p w14:paraId="048361F7" w14:textId="77777777" w:rsidR="00CF2E14" w:rsidRPr="00CF2E14" w:rsidRDefault="00CF2E14" w:rsidP="00CF2E14">
      <w:pPr>
        <w:keepNext/>
      </w:pP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t>Managing Attorney</w:t>
      </w:r>
    </w:p>
    <w:p w14:paraId="3F51F51B" w14:textId="77777777" w:rsidR="00CF2E14" w:rsidRPr="00CF2E14" w:rsidRDefault="00CF2E14" w:rsidP="00CF2E14">
      <w:pPr>
        <w:keepNext/>
        <w:ind w:left="4320"/>
        <w:rPr>
          <w:szCs w:val="24"/>
        </w:rPr>
      </w:pPr>
    </w:p>
    <w:p w14:paraId="4634E560" w14:textId="77777777" w:rsidR="00CF2E14" w:rsidRPr="00CF2E14" w:rsidRDefault="00CF2E14" w:rsidP="00CF2E14">
      <w:pPr>
        <w:keepNext/>
        <w:ind w:left="4320"/>
        <w:rPr>
          <w:szCs w:val="24"/>
          <w:u w:val="single"/>
        </w:rPr>
      </w:pPr>
      <w:r w:rsidRPr="00CF2E14">
        <w:rPr>
          <w:szCs w:val="24"/>
          <w:u w:val="single"/>
        </w:rPr>
        <w:t>_/s/ Bradley Reynolds</w:t>
      </w:r>
    </w:p>
    <w:p w14:paraId="7650622C" w14:textId="77777777" w:rsidR="00CF2E14" w:rsidRPr="00CF2E14" w:rsidRDefault="00CF2E14" w:rsidP="00CF2E14">
      <w:pPr>
        <w:keepNext/>
        <w:ind w:left="4320"/>
      </w:pPr>
      <w:r w:rsidRPr="00CF2E14">
        <w:t>Bradley Reynolds</w:t>
      </w:r>
    </w:p>
    <w:p w14:paraId="04D32B13" w14:textId="77777777" w:rsidR="00CF2E14" w:rsidRPr="00CF2E14" w:rsidRDefault="00CF2E14" w:rsidP="00CF2E14">
      <w:pPr>
        <w:keepNext/>
        <w:ind w:left="4320"/>
      </w:pPr>
      <w:r w:rsidRPr="00CF2E14">
        <w:t>State Bar No. 24125839</w:t>
      </w:r>
    </w:p>
    <w:p w14:paraId="34281965" w14:textId="77777777" w:rsidR="00CF2E14" w:rsidRPr="00CF2E14" w:rsidRDefault="00CF2E14" w:rsidP="00CF2E14">
      <w:pPr>
        <w:keepNext/>
        <w:ind w:left="4320"/>
        <w:rPr>
          <w:snapToGrid w:val="0"/>
          <w:szCs w:val="24"/>
        </w:rPr>
      </w:pPr>
      <w:r w:rsidRPr="00CF2E14">
        <w:rPr>
          <w:snapToGrid w:val="0"/>
          <w:szCs w:val="24"/>
        </w:rPr>
        <w:t>Ian Groetsch</w:t>
      </w:r>
    </w:p>
    <w:p w14:paraId="016318F4" w14:textId="2BC00A55" w:rsidR="00CF2E14" w:rsidRPr="00CF2E14" w:rsidRDefault="00CF2E14" w:rsidP="00CF2E14">
      <w:pPr>
        <w:keepNext/>
        <w:ind w:left="4320"/>
        <w:rPr>
          <w:snapToGrid w:val="0"/>
          <w:szCs w:val="24"/>
        </w:rPr>
      </w:pPr>
      <w:r w:rsidRPr="00CF2E14">
        <w:rPr>
          <w:snapToGrid w:val="0"/>
          <w:szCs w:val="24"/>
        </w:rPr>
        <w:t>State Bar No.</w:t>
      </w:r>
      <w:r w:rsidRPr="00CF2E14">
        <w:rPr>
          <w:szCs w:val="24"/>
        </w:rPr>
        <w:t xml:space="preserve"> 24078599</w:t>
      </w:r>
    </w:p>
    <w:p w14:paraId="51C0F346" w14:textId="77777777" w:rsidR="00CF2E14" w:rsidRPr="00CF2E14" w:rsidRDefault="00CF2E14" w:rsidP="00CF2E14">
      <w:pPr>
        <w:keepNext/>
        <w:ind w:left="4320"/>
      </w:pPr>
      <w:r w:rsidRPr="00CF2E14">
        <w:t>1701 N. Congress Avenue</w:t>
      </w:r>
    </w:p>
    <w:p w14:paraId="7241ABD4" w14:textId="77777777" w:rsidR="00CF2E14" w:rsidRPr="00CF2E14" w:rsidRDefault="00CF2E14" w:rsidP="00CF2E14">
      <w:pPr>
        <w:keepNext/>
        <w:ind w:left="4320"/>
      </w:pPr>
      <w:r w:rsidRPr="00CF2E14">
        <w:t>P.O. Box 13326</w:t>
      </w:r>
    </w:p>
    <w:p w14:paraId="5C69E2CB" w14:textId="77777777" w:rsidR="00CF2E14" w:rsidRPr="00CF2E14" w:rsidRDefault="00CF2E14" w:rsidP="00CF2E14">
      <w:pPr>
        <w:keepNext/>
        <w:ind w:left="4320"/>
      </w:pPr>
      <w:r w:rsidRPr="00CF2E14">
        <w:t>Austin, Texas 78711-3326</w:t>
      </w:r>
    </w:p>
    <w:p w14:paraId="652E6C79" w14:textId="77777777" w:rsidR="00CF2E14" w:rsidRPr="00CF2E14" w:rsidRDefault="00CF2E14" w:rsidP="00CF2E14">
      <w:pPr>
        <w:keepNext/>
        <w:ind w:left="4320"/>
      </w:pPr>
      <w:r w:rsidRPr="00CF2E14">
        <w:t>(512) 936-7307</w:t>
      </w:r>
    </w:p>
    <w:p w14:paraId="410438EC" w14:textId="77777777" w:rsidR="00CF2E14" w:rsidRPr="00CF2E14" w:rsidRDefault="00CF2E14" w:rsidP="00CF2E14">
      <w:pPr>
        <w:keepNext/>
        <w:ind w:left="4320"/>
      </w:pPr>
      <w:r w:rsidRPr="00CF2E14">
        <w:t>(512) 936-7268 (facsimile)</w:t>
      </w:r>
    </w:p>
    <w:p w14:paraId="5A087CD7" w14:textId="77777777" w:rsidR="00CF2E14" w:rsidRPr="00CF2E14" w:rsidRDefault="00CF2E14" w:rsidP="00CF2E14">
      <w:pPr>
        <w:keepNext/>
        <w:ind w:left="4320"/>
      </w:pPr>
      <w:r w:rsidRPr="00CF2E14">
        <w:t>Brad.Reynolds@puc.texas.gov</w:t>
      </w:r>
    </w:p>
    <w:p w14:paraId="150B3B8D" w14:textId="77777777" w:rsidR="008D2109" w:rsidRDefault="008D2109" w:rsidP="008D2109">
      <w:pPr>
        <w:pStyle w:val="Normaldouble"/>
        <w:spacing w:line="240" w:lineRule="auto"/>
        <w:rPr>
          <w:b/>
          <w:bCs/>
          <w:caps/>
          <w:szCs w:val="24"/>
        </w:rPr>
      </w:pPr>
    </w:p>
    <w:p w14:paraId="6AF85E98" w14:textId="77777777" w:rsidR="008D2109" w:rsidRDefault="008D2109" w:rsidP="008D2109">
      <w:pPr>
        <w:pStyle w:val="Normaldouble"/>
        <w:spacing w:line="240" w:lineRule="auto"/>
        <w:rPr>
          <w:b/>
          <w:bCs/>
          <w:caps/>
          <w:szCs w:val="24"/>
        </w:rPr>
      </w:pPr>
    </w:p>
    <w:p w14:paraId="5551ED45" w14:textId="77777777" w:rsidR="008D2109" w:rsidRPr="00FF7D7E" w:rsidRDefault="008D2109" w:rsidP="008D2109">
      <w:pPr>
        <w:pStyle w:val="Normaldouble"/>
        <w:spacing w:line="240" w:lineRule="auto"/>
        <w:rPr>
          <w:b/>
          <w:bCs/>
          <w:caps/>
          <w:szCs w:val="24"/>
        </w:rPr>
      </w:pPr>
    </w:p>
    <w:p w14:paraId="43085A3D" w14:textId="3BCB46EB" w:rsidR="008D2109" w:rsidRPr="00FF7D7E" w:rsidRDefault="008D2109" w:rsidP="008D2109">
      <w:pPr>
        <w:keepNext/>
        <w:jc w:val="center"/>
        <w:rPr>
          <w:b/>
          <w:bCs/>
          <w:caps/>
          <w:szCs w:val="24"/>
        </w:rPr>
      </w:pPr>
      <w:r w:rsidRPr="00FF7D7E">
        <w:rPr>
          <w:b/>
          <w:bCs/>
          <w:caps/>
          <w:szCs w:val="24"/>
        </w:rPr>
        <w:lastRenderedPageBreak/>
        <w:t>Docket</w:t>
      </w:r>
      <w:r w:rsidRPr="00FF7D7E">
        <w:rPr>
          <w:b/>
          <w:bCs/>
          <w:szCs w:val="24"/>
        </w:rPr>
        <w:t xml:space="preserve"> </w:t>
      </w:r>
      <w:r w:rsidRPr="00FF7D7E">
        <w:rPr>
          <w:b/>
          <w:bCs/>
          <w:caps/>
          <w:szCs w:val="24"/>
        </w:rPr>
        <w:t xml:space="preserve">No. </w:t>
      </w:r>
      <w:r w:rsidR="00CF2E14">
        <w:rPr>
          <w:b/>
          <w:bCs/>
          <w:caps/>
          <w:szCs w:val="24"/>
        </w:rPr>
        <w:t>53445</w:t>
      </w:r>
    </w:p>
    <w:p w14:paraId="327ABEC3" w14:textId="77777777" w:rsidR="008D2109" w:rsidRPr="00FF7D7E" w:rsidRDefault="008D2109" w:rsidP="008D2109">
      <w:pPr>
        <w:keepNext/>
        <w:jc w:val="center"/>
        <w:rPr>
          <w:b/>
          <w:bCs/>
          <w:caps/>
          <w:szCs w:val="24"/>
        </w:rPr>
      </w:pPr>
    </w:p>
    <w:p w14:paraId="29F50832" w14:textId="77777777" w:rsidR="008D2109" w:rsidRPr="00FF7D7E" w:rsidRDefault="008D2109" w:rsidP="008D2109">
      <w:pPr>
        <w:keepNext/>
        <w:jc w:val="center"/>
        <w:rPr>
          <w:b/>
          <w:szCs w:val="24"/>
        </w:rPr>
      </w:pPr>
      <w:r w:rsidRPr="00FF7D7E">
        <w:rPr>
          <w:b/>
          <w:szCs w:val="24"/>
        </w:rPr>
        <w:t>CERTIFICATE OF SERVICE</w:t>
      </w:r>
    </w:p>
    <w:p w14:paraId="38483956" w14:textId="77777777" w:rsidR="008D2109" w:rsidRPr="00FF7D7E" w:rsidRDefault="008D2109" w:rsidP="008D2109">
      <w:pPr>
        <w:keepNext/>
        <w:jc w:val="center"/>
        <w:rPr>
          <w:b/>
          <w:szCs w:val="24"/>
        </w:rPr>
      </w:pPr>
    </w:p>
    <w:p w14:paraId="45CC638C" w14:textId="531F25DC" w:rsidR="008D2109" w:rsidRPr="00FF7D7E" w:rsidRDefault="008D2109" w:rsidP="008D2109">
      <w:pPr>
        <w:keepNext/>
        <w:spacing w:line="360" w:lineRule="auto"/>
        <w:ind w:firstLine="720"/>
        <w:rPr>
          <w:color w:val="0D0D0D"/>
          <w:szCs w:val="24"/>
        </w:rPr>
      </w:pPr>
      <w:r w:rsidRPr="00FF7D7E">
        <w:rPr>
          <w:szCs w:val="24"/>
        </w:rPr>
        <w:t>I</w:t>
      </w:r>
      <w:r w:rsidRPr="00FF7D7E">
        <w:rPr>
          <w:color w:val="0D0D0D"/>
          <w:szCs w:val="24"/>
        </w:rPr>
        <w:t xml:space="preserve"> certify that, unless otherwise ordered by the presiding officer, notice of the filing of this document was provided to all parties of record via electronic mail on</w:t>
      </w:r>
      <w:r w:rsidRPr="00FF7D7E">
        <w:rPr>
          <w:szCs w:val="24"/>
        </w:rPr>
        <w:t xml:space="preserve"> </w:t>
      </w:r>
      <w:r w:rsidRPr="00FF7D7E">
        <w:rPr>
          <w:szCs w:val="24"/>
        </w:rPr>
        <w:fldChar w:fldCharType="begin"/>
      </w:r>
      <w:r w:rsidRPr="00FF7D7E">
        <w:rPr>
          <w:szCs w:val="24"/>
        </w:rPr>
        <w:instrText xml:space="preserve"> DATE \@ "MMMM d, yyyy" </w:instrText>
      </w:r>
      <w:r w:rsidRPr="00FF7D7E">
        <w:rPr>
          <w:szCs w:val="24"/>
        </w:rPr>
        <w:fldChar w:fldCharType="separate"/>
      </w:r>
      <w:r w:rsidR="008560D9">
        <w:rPr>
          <w:noProof/>
          <w:szCs w:val="24"/>
        </w:rPr>
        <w:t>February 27, 2023</w:t>
      </w:r>
      <w:r w:rsidRPr="00FF7D7E">
        <w:rPr>
          <w:szCs w:val="24"/>
        </w:rPr>
        <w:fldChar w:fldCharType="end"/>
      </w:r>
      <w:r w:rsidRPr="00FF7D7E">
        <w:rPr>
          <w:color w:val="0D0D0D"/>
          <w:szCs w:val="24"/>
        </w:rPr>
        <w:t>, in accordance with the Order Suspending Rules, issued in Project No. 50664.</w:t>
      </w:r>
    </w:p>
    <w:p w14:paraId="4D13BA64" w14:textId="77777777" w:rsidR="008D2109" w:rsidRPr="00FF7D7E" w:rsidRDefault="008D2109" w:rsidP="008D2109">
      <w:pPr>
        <w:keepNext/>
        <w:spacing w:line="360" w:lineRule="auto"/>
        <w:ind w:firstLine="720"/>
        <w:rPr>
          <w:szCs w:val="24"/>
        </w:rPr>
      </w:pPr>
    </w:p>
    <w:p w14:paraId="08E26194" w14:textId="77777777" w:rsidR="008D2109" w:rsidRPr="0069791A" w:rsidRDefault="008D2109" w:rsidP="008D2109">
      <w:pPr>
        <w:keepNext/>
        <w:ind w:left="4320"/>
        <w:rPr>
          <w:snapToGrid w:val="0"/>
          <w:szCs w:val="24"/>
        </w:rPr>
      </w:pPr>
      <w:r w:rsidRPr="0069791A">
        <w:rPr>
          <w:szCs w:val="24"/>
          <w:u w:val="single"/>
        </w:rPr>
        <w:t>/s/ Bradley Reynolds</w:t>
      </w:r>
      <w:r w:rsidRPr="0069791A">
        <w:rPr>
          <w:szCs w:val="24"/>
          <w:u w:val="single"/>
        </w:rPr>
        <w:tab/>
      </w:r>
      <w:r w:rsidRPr="0069791A">
        <w:rPr>
          <w:szCs w:val="24"/>
          <w:u w:val="single"/>
        </w:rPr>
        <w:tab/>
      </w:r>
      <w:r w:rsidRPr="0069791A">
        <w:rPr>
          <w:snapToGrid w:val="0"/>
          <w:szCs w:val="24"/>
        </w:rPr>
        <w:t xml:space="preserve"> </w:t>
      </w:r>
    </w:p>
    <w:p w14:paraId="6FC616AC" w14:textId="77777777" w:rsidR="008D2109" w:rsidRPr="0069791A" w:rsidRDefault="008D2109" w:rsidP="008D2109">
      <w:pPr>
        <w:keepNext/>
        <w:ind w:left="4320"/>
        <w:rPr>
          <w:snapToGrid w:val="0"/>
          <w:szCs w:val="24"/>
        </w:rPr>
      </w:pPr>
      <w:r w:rsidRPr="0069791A">
        <w:rPr>
          <w:snapToGrid w:val="0"/>
          <w:szCs w:val="24"/>
        </w:rPr>
        <w:t>Bradley Reynolds</w:t>
      </w:r>
    </w:p>
    <w:p w14:paraId="4BB2EE05" w14:textId="37FCE713" w:rsidR="0038776A" w:rsidRPr="00CB2757" w:rsidRDefault="0038776A" w:rsidP="008D2109">
      <w:pPr>
        <w:keepNext/>
        <w:autoSpaceDE w:val="0"/>
        <w:autoSpaceDN w:val="0"/>
        <w:adjustRightInd w:val="0"/>
        <w:spacing w:line="360" w:lineRule="auto"/>
        <w:rPr>
          <w:szCs w:val="24"/>
        </w:rPr>
      </w:pPr>
    </w:p>
    <w:sectPr w:rsidR="0038776A" w:rsidRPr="00CB2757"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31EEEABB" w:rsidR="009C1544" w:rsidRPr="00E071E4" w:rsidRDefault="009C1544" w:rsidP="009B61E3">
    <w:pPr>
      <w:pStyle w:val="Footer"/>
      <w:framePr w:wrap="around" w:vAnchor="text" w:hAnchor="page" w:x="1702" w:y="61"/>
      <w:jc w:val="center"/>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5BC5710A" w14:textId="77777777" w:rsidR="0014766B" w:rsidRPr="00FB23E6" w:rsidRDefault="0014766B" w:rsidP="0014766B">
      <w:pPr>
        <w:pStyle w:val="FootnoteText"/>
        <w:spacing w:after="120"/>
        <w:ind w:firstLine="720"/>
      </w:pPr>
      <w:r w:rsidRPr="00E80D40">
        <w:rPr>
          <w:rStyle w:val="FootnoteReference"/>
        </w:rPr>
        <w:footnoteRef/>
      </w:r>
      <w:r w:rsidRPr="00E80D40">
        <w:t xml:space="preserve">  The calculations for which can be found in confidential Attachment EB-</w:t>
      </w:r>
      <w:r>
        <w:t>2</w:t>
      </w:r>
      <w:r w:rsidRPr="00E80D4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570813CE" w14:textId="77777777" w:rsidR="00CF2E14" w:rsidRPr="00CF2E14" w:rsidRDefault="00CF2E14">
        <w:pPr>
          <w:pStyle w:val="Header"/>
          <w:jc w:val="right"/>
          <w:rPr>
            <w:sz w:val="20"/>
          </w:rPr>
        </w:pPr>
        <w:r w:rsidRPr="00CF2E14">
          <w:rPr>
            <w:sz w:val="20"/>
          </w:rPr>
          <w:t xml:space="preserve">Page </w:t>
        </w:r>
        <w:r w:rsidRPr="00CF2E14">
          <w:rPr>
            <w:b/>
            <w:bCs/>
            <w:sz w:val="20"/>
          </w:rPr>
          <w:fldChar w:fldCharType="begin"/>
        </w:r>
        <w:r w:rsidRPr="00CF2E14">
          <w:rPr>
            <w:b/>
            <w:bCs/>
            <w:sz w:val="20"/>
          </w:rPr>
          <w:instrText xml:space="preserve"> PAGE </w:instrText>
        </w:r>
        <w:r w:rsidRPr="00CF2E14">
          <w:rPr>
            <w:b/>
            <w:bCs/>
            <w:sz w:val="20"/>
          </w:rPr>
          <w:fldChar w:fldCharType="separate"/>
        </w:r>
        <w:r w:rsidRPr="00CF2E14">
          <w:rPr>
            <w:b/>
            <w:bCs/>
            <w:noProof/>
            <w:sz w:val="20"/>
          </w:rPr>
          <w:t>2</w:t>
        </w:r>
        <w:r w:rsidRPr="00CF2E14">
          <w:rPr>
            <w:b/>
            <w:bCs/>
            <w:sz w:val="20"/>
          </w:rPr>
          <w:fldChar w:fldCharType="end"/>
        </w:r>
        <w:r w:rsidRPr="00CF2E14">
          <w:rPr>
            <w:sz w:val="20"/>
          </w:rPr>
          <w:t xml:space="preserve"> of </w:t>
        </w:r>
        <w:r w:rsidRPr="00CF2E14">
          <w:rPr>
            <w:b/>
            <w:bCs/>
            <w:sz w:val="20"/>
          </w:rPr>
          <w:fldChar w:fldCharType="begin"/>
        </w:r>
        <w:r w:rsidRPr="00CF2E14">
          <w:rPr>
            <w:b/>
            <w:bCs/>
            <w:sz w:val="20"/>
          </w:rPr>
          <w:instrText xml:space="preserve"> NUMPAGES  </w:instrText>
        </w:r>
        <w:r w:rsidRPr="00CF2E14">
          <w:rPr>
            <w:b/>
            <w:bCs/>
            <w:sz w:val="20"/>
          </w:rPr>
          <w:fldChar w:fldCharType="separate"/>
        </w:r>
        <w:r w:rsidRPr="00CF2E14">
          <w:rPr>
            <w:b/>
            <w:bCs/>
            <w:noProof/>
            <w:sz w:val="20"/>
          </w:rPr>
          <w:t>2</w:t>
        </w:r>
        <w:r w:rsidRPr="00CF2E14">
          <w:rPr>
            <w:b/>
            <w:bCs/>
            <w:sz w:val="20"/>
          </w:rPr>
          <w:fldChar w:fldCharType="end"/>
        </w:r>
      </w:p>
    </w:sdtContent>
  </w:sdt>
  <w:p w14:paraId="4549D856" w14:textId="77777777" w:rsidR="00CF2E14" w:rsidRDefault="00CF2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CD95FE7"/>
    <w:multiLevelType w:val="hybridMultilevel"/>
    <w:tmpl w:val="16807BA4"/>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719668276">
    <w:abstractNumId w:val="0"/>
  </w:num>
  <w:num w:numId="2" w16cid:durableId="1467238480">
    <w:abstractNumId w:val="11"/>
  </w:num>
  <w:num w:numId="3" w16cid:durableId="1615820371">
    <w:abstractNumId w:val="3"/>
  </w:num>
  <w:num w:numId="4" w16cid:durableId="423303410">
    <w:abstractNumId w:val="1"/>
  </w:num>
  <w:num w:numId="5" w16cid:durableId="1786122111">
    <w:abstractNumId w:val="10"/>
  </w:num>
  <w:num w:numId="6" w16cid:durableId="517038468">
    <w:abstractNumId w:val="9"/>
  </w:num>
  <w:num w:numId="7" w16cid:durableId="4787724">
    <w:abstractNumId w:val="4"/>
  </w:num>
  <w:num w:numId="8" w16cid:durableId="316224300">
    <w:abstractNumId w:val="5"/>
  </w:num>
  <w:num w:numId="9" w16cid:durableId="1943954400">
    <w:abstractNumId w:val="8"/>
  </w:num>
  <w:num w:numId="10" w16cid:durableId="1261521389">
    <w:abstractNumId w:val="7"/>
  </w:num>
  <w:num w:numId="11" w16cid:durableId="1935016415">
    <w:abstractNumId w:val="6"/>
  </w:num>
  <w:num w:numId="12" w16cid:durableId="488330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0CAF"/>
    <w:rsid w:val="000134BB"/>
    <w:rsid w:val="00015160"/>
    <w:rsid w:val="000213E9"/>
    <w:rsid w:val="00022774"/>
    <w:rsid w:val="000233F8"/>
    <w:rsid w:val="00045794"/>
    <w:rsid w:val="00050EC3"/>
    <w:rsid w:val="000510C4"/>
    <w:rsid w:val="000621BB"/>
    <w:rsid w:val="00072FE5"/>
    <w:rsid w:val="000767DB"/>
    <w:rsid w:val="000844D5"/>
    <w:rsid w:val="000857EC"/>
    <w:rsid w:val="00092B02"/>
    <w:rsid w:val="0009361B"/>
    <w:rsid w:val="0009426E"/>
    <w:rsid w:val="00094D6D"/>
    <w:rsid w:val="000951C5"/>
    <w:rsid w:val="000A1550"/>
    <w:rsid w:val="000B10C9"/>
    <w:rsid w:val="000B163B"/>
    <w:rsid w:val="000B1812"/>
    <w:rsid w:val="000B21A9"/>
    <w:rsid w:val="000B7678"/>
    <w:rsid w:val="000C4031"/>
    <w:rsid w:val="000C6AF9"/>
    <w:rsid w:val="000D2AD7"/>
    <w:rsid w:val="000D3CDD"/>
    <w:rsid w:val="000D4635"/>
    <w:rsid w:val="000D5F63"/>
    <w:rsid w:val="000E26FE"/>
    <w:rsid w:val="000E35C7"/>
    <w:rsid w:val="000E6961"/>
    <w:rsid w:val="000F1B5D"/>
    <w:rsid w:val="000F1F40"/>
    <w:rsid w:val="000F51C6"/>
    <w:rsid w:val="000F5518"/>
    <w:rsid w:val="000F6BEB"/>
    <w:rsid w:val="000F7F9C"/>
    <w:rsid w:val="00100E53"/>
    <w:rsid w:val="00101E9A"/>
    <w:rsid w:val="00104BD4"/>
    <w:rsid w:val="00116991"/>
    <w:rsid w:val="001171A2"/>
    <w:rsid w:val="001222F2"/>
    <w:rsid w:val="00122C66"/>
    <w:rsid w:val="00127224"/>
    <w:rsid w:val="00132C88"/>
    <w:rsid w:val="001347B7"/>
    <w:rsid w:val="001370E3"/>
    <w:rsid w:val="00143BAC"/>
    <w:rsid w:val="00143DBB"/>
    <w:rsid w:val="00146446"/>
    <w:rsid w:val="00147053"/>
    <w:rsid w:val="0014766B"/>
    <w:rsid w:val="00151409"/>
    <w:rsid w:val="00152E43"/>
    <w:rsid w:val="00162210"/>
    <w:rsid w:val="00162769"/>
    <w:rsid w:val="00163100"/>
    <w:rsid w:val="00166EF5"/>
    <w:rsid w:val="0016707F"/>
    <w:rsid w:val="00167865"/>
    <w:rsid w:val="00167B9A"/>
    <w:rsid w:val="00170C23"/>
    <w:rsid w:val="001711C0"/>
    <w:rsid w:val="0017204A"/>
    <w:rsid w:val="00172793"/>
    <w:rsid w:val="00176D68"/>
    <w:rsid w:val="00180924"/>
    <w:rsid w:val="001832BA"/>
    <w:rsid w:val="001926C1"/>
    <w:rsid w:val="00193274"/>
    <w:rsid w:val="0019687E"/>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0C94"/>
    <w:rsid w:val="001F5FDD"/>
    <w:rsid w:val="00201516"/>
    <w:rsid w:val="0020243D"/>
    <w:rsid w:val="002034B3"/>
    <w:rsid w:val="0020473E"/>
    <w:rsid w:val="00214C28"/>
    <w:rsid w:val="0021567A"/>
    <w:rsid w:val="0021748D"/>
    <w:rsid w:val="00217977"/>
    <w:rsid w:val="0022173D"/>
    <w:rsid w:val="002241EF"/>
    <w:rsid w:val="00226882"/>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4139"/>
    <w:rsid w:val="002B6FF8"/>
    <w:rsid w:val="002C263C"/>
    <w:rsid w:val="002C4C90"/>
    <w:rsid w:val="002C4C99"/>
    <w:rsid w:val="002C5D86"/>
    <w:rsid w:val="002C6440"/>
    <w:rsid w:val="002D170C"/>
    <w:rsid w:val="002D3A76"/>
    <w:rsid w:val="002D481E"/>
    <w:rsid w:val="002D543A"/>
    <w:rsid w:val="002E45FE"/>
    <w:rsid w:val="002E749D"/>
    <w:rsid w:val="002F08B6"/>
    <w:rsid w:val="002F479D"/>
    <w:rsid w:val="002F5B85"/>
    <w:rsid w:val="002F7E08"/>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AA5"/>
    <w:rsid w:val="003E41B2"/>
    <w:rsid w:val="003E584A"/>
    <w:rsid w:val="003E7A59"/>
    <w:rsid w:val="003F72A0"/>
    <w:rsid w:val="00400BC2"/>
    <w:rsid w:val="00403B88"/>
    <w:rsid w:val="00404493"/>
    <w:rsid w:val="004074BD"/>
    <w:rsid w:val="0041248F"/>
    <w:rsid w:val="0041451E"/>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0D9C"/>
    <w:rsid w:val="00451ADC"/>
    <w:rsid w:val="0045373F"/>
    <w:rsid w:val="004540A3"/>
    <w:rsid w:val="004540CD"/>
    <w:rsid w:val="00464A13"/>
    <w:rsid w:val="004668FF"/>
    <w:rsid w:val="00466FD6"/>
    <w:rsid w:val="00472755"/>
    <w:rsid w:val="00473325"/>
    <w:rsid w:val="00480F6F"/>
    <w:rsid w:val="00483D52"/>
    <w:rsid w:val="00485D02"/>
    <w:rsid w:val="00485D9D"/>
    <w:rsid w:val="00486EB2"/>
    <w:rsid w:val="00490341"/>
    <w:rsid w:val="00490A9A"/>
    <w:rsid w:val="00492C92"/>
    <w:rsid w:val="004933EC"/>
    <w:rsid w:val="00494980"/>
    <w:rsid w:val="004A1480"/>
    <w:rsid w:val="004A25AE"/>
    <w:rsid w:val="004A4C04"/>
    <w:rsid w:val="004B4A42"/>
    <w:rsid w:val="004C4866"/>
    <w:rsid w:val="004D0870"/>
    <w:rsid w:val="004D20DD"/>
    <w:rsid w:val="004D5E0E"/>
    <w:rsid w:val="004D784B"/>
    <w:rsid w:val="004E170B"/>
    <w:rsid w:val="004E1C4E"/>
    <w:rsid w:val="004E4207"/>
    <w:rsid w:val="004E5152"/>
    <w:rsid w:val="004E563C"/>
    <w:rsid w:val="004F111E"/>
    <w:rsid w:val="004F3113"/>
    <w:rsid w:val="004F5B9F"/>
    <w:rsid w:val="004F6F54"/>
    <w:rsid w:val="005024E1"/>
    <w:rsid w:val="00511DED"/>
    <w:rsid w:val="00517C97"/>
    <w:rsid w:val="00521185"/>
    <w:rsid w:val="0052242C"/>
    <w:rsid w:val="00533E88"/>
    <w:rsid w:val="00535A45"/>
    <w:rsid w:val="00535DF6"/>
    <w:rsid w:val="0054012D"/>
    <w:rsid w:val="00545EEE"/>
    <w:rsid w:val="00547811"/>
    <w:rsid w:val="005528A6"/>
    <w:rsid w:val="00553BD2"/>
    <w:rsid w:val="00555E35"/>
    <w:rsid w:val="00557302"/>
    <w:rsid w:val="005617AE"/>
    <w:rsid w:val="00565425"/>
    <w:rsid w:val="005661A6"/>
    <w:rsid w:val="0057620A"/>
    <w:rsid w:val="00587716"/>
    <w:rsid w:val="00590818"/>
    <w:rsid w:val="0059122E"/>
    <w:rsid w:val="0059197A"/>
    <w:rsid w:val="00591CA9"/>
    <w:rsid w:val="00593606"/>
    <w:rsid w:val="00595FDD"/>
    <w:rsid w:val="0059639F"/>
    <w:rsid w:val="00596A01"/>
    <w:rsid w:val="00596DB2"/>
    <w:rsid w:val="005A1833"/>
    <w:rsid w:val="005A31F1"/>
    <w:rsid w:val="005A3468"/>
    <w:rsid w:val="005A652A"/>
    <w:rsid w:val="005B1CE6"/>
    <w:rsid w:val="005B600D"/>
    <w:rsid w:val="005B6597"/>
    <w:rsid w:val="005B76D0"/>
    <w:rsid w:val="005B7B7B"/>
    <w:rsid w:val="005C5115"/>
    <w:rsid w:val="005D0E47"/>
    <w:rsid w:val="005E2C48"/>
    <w:rsid w:val="005E61D0"/>
    <w:rsid w:val="005E77A5"/>
    <w:rsid w:val="005E77DC"/>
    <w:rsid w:val="005F09CB"/>
    <w:rsid w:val="005F1497"/>
    <w:rsid w:val="005F3965"/>
    <w:rsid w:val="005F4F7A"/>
    <w:rsid w:val="005F7E3F"/>
    <w:rsid w:val="006017D7"/>
    <w:rsid w:val="006030DE"/>
    <w:rsid w:val="0060359F"/>
    <w:rsid w:val="00603BDD"/>
    <w:rsid w:val="006102D3"/>
    <w:rsid w:val="006105A0"/>
    <w:rsid w:val="00612E0D"/>
    <w:rsid w:val="00615519"/>
    <w:rsid w:val="00615565"/>
    <w:rsid w:val="006159E0"/>
    <w:rsid w:val="00616178"/>
    <w:rsid w:val="0061677C"/>
    <w:rsid w:val="00621AF5"/>
    <w:rsid w:val="00633065"/>
    <w:rsid w:val="0064292A"/>
    <w:rsid w:val="00644ACA"/>
    <w:rsid w:val="006470FE"/>
    <w:rsid w:val="00650A71"/>
    <w:rsid w:val="00652300"/>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5081"/>
    <w:rsid w:val="006E6D50"/>
    <w:rsid w:val="006E72CB"/>
    <w:rsid w:val="006F3A4D"/>
    <w:rsid w:val="006F3BE8"/>
    <w:rsid w:val="007004EC"/>
    <w:rsid w:val="00701F55"/>
    <w:rsid w:val="007028F4"/>
    <w:rsid w:val="007035E0"/>
    <w:rsid w:val="00706EA0"/>
    <w:rsid w:val="0071409A"/>
    <w:rsid w:val="007154AA"/>
    <w:rsid w:val="00715AA7"/>
    <w:rsid w:val="0071677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6C68"/>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03C"/>
    <w:rsid w:val="007D4FDA"/>
    <w:rsid w:val="007D59AE"/>
    <w:rsid w:val="007D6179"/>
    <w:rsid w:val="007E4FD6"/>
    <w:rsid w:val="007F05DA"/>
    <w:rsid w:val="007F19FD"/>
    <w:rsid w:val="007F6061"/>
    <w:rsid w:val="007F7062"/>
    <w:rsid w:val="0080064A"/>
    <w:rsid w:val="00802DAF"/>
    <w:rsid w:val="00805FB2"/>
    <w:rsid w:val="00813959"/>
    <w:rsid w:val="008146C8"/>
    <w:rsid w:val="00827E46"/>
    <w:rsid w:val="00854779"/>
    <w:rsid w:val="00854EC6"/>
    <w:rsid w:val="00855A5A"/>
    <w:rsid w:val="008560D9"/>
    <w:rsid w:val="00873122"/>
    <w:rsid w:val="0088061E"/>
    <w:rsid w:val="008814ED"/>
    <w:rsid w:val="00881A1C"/>
    <w:rsid w:val="00885CD1"/>
    <w:rsid w:val="008915EB"/>
    <w:rsid w:val="008918BA"/>
    <w:rsid w:val="008947F4"/>
    <w:rsid w:val="008A0CD3"/>
    <w:rsid w:val="008A130F"/>
    <w:rsid w:val="008A3B43"/>
    <w:rsid w:val="008A7F35"/>
    <w:rsid w:val="008B0CAF"/>
    <w:rsid w:val="008B2370"/>
    <w:rsid w:val="008B5086"/>
    <w:rsid w:val="008C2C91"/>
    <w:rsid w:val="008D0224"/>
    <w:rsid w:val="008D2109"/>
    <w:rsid w:val="008D3B53"/>
    <w:rsid w:val="008D4CAE"/>
    <w:rsid w:val="008D585A"/>
    <w:rsid w:val="008E4957"/>
    <w:rsid w:val="008E5F5E"/>
    <w:rsid w:val="008E684E"/>
    <w:rsid w:val="008F1B72"/>
    <w:rsid w:val="008F36DB"/>
    <w:rsid w:val="008F439E"/>
    <w:rsid w:val="008F46F8"/>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2B4"/>
    <w:rsid w:val="00953708"/>
    <w:rsid w:val="00953B7B"/>
    <w:rsid w:val="00955D0A"/>
    <w:rsid w:val="00960F8F"/>
    <w:rsid w:val="00965618"/>
    <w:rsid w:val="00971254"/>
    <w:rsid w:val="009741CA"/>
    <w:rsid w:val="00975123"/>
    <w:rsid w:val="00975A43"/>
    <w:rsid w:val="00977089"/>
    <w:rsid w:val="00983F1E"/>
    <w:rsid w:val="00991476"/>
    <w:rsid w:val="00996951"/>
    <w:rsid w:val="009A2735"/>
    <w:rsid w:val="009A498F"/>
    <w:rsid w:val="009A6563"/>
    <w:rsid w:val="009A6AA5"/>
    <w:rsid w:val="009A7E13"/>
    <w:rsid w:val="009B0C68"/>
    <w:rsid w:val="009B0D86"/>
    <w:rsid w:val="009B2BE7"/>
    <w:rsid w:val="009B303C"/>
    <w:rsid w:val="009B3451"/>
    <w:rsid w:val="009B4782"/>
    <w:rsid w:val="009B61E3"/>
    <w:rsid w:val="009B75A1"/>
    <w:rsid w:val="009C01D2"/>
    <w:rsid w:val="009C1544"/>
    <w:rsid w:val="009C690A"/>
    <w:rsid w:val="009C7736"/>
    <w:rsid w:val="009D6667"/>
    <w:rsid w:val="009E3093"/>
    <w:rsid w:val="009E324E"/>
    <w:rsid w:val="009E3A90"/>
    <w:rsid w:val="009E4865"/>
    <w:rsid w:val="009E53B8"/>
    <w:rsid w:val="009E68FE"/>
    <w:rsid w:val="009F22B6"/>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58FB"/>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8778A"/>
    <w:rsid w:val="00A96F2C"/>
    <w:rsid w:val="00AA1D87"/>
    <w:rsid w:val="00AA1EF3"/>
    <w:rsid w:val="00AA212D"/>
    <w:rsid w:val="00AA4397"/>
    <w:rsid w:val="00AA4990"/>
    <w:rsid w:val="00AA4BF1"/>
    <w:rsid w:val="00AC418C"/>
    <w:rsid w:val="00AC4F67"/>
    <w:rsid w:val="00AC5BD9"/>
    <w:rsid w:val="00AD1E9F"/>
    <w:rsid w:val="00AD27C1"/>
    <w:rsid w:val="00AE1CB0"/>
    <w:rsid w:val="00AE4383"/>
    <w:rsid w:val="00AE4F84"/>
    <w:rsid w:val="00AE597A"/>
    <w:rsid w:val="00AF3657"/>
    <w:rsid w:val="00B01365"/>
    <w:rsid w:val="00B1063A"/>
    <w:rsid w:val="00B12542"/>
    <w:rsid w:val="00B15D98"/>
    <w:rsid w:val="00B22AAC"/>
    <w:rsid w:val="00B26DE3"/>
    <w:rsid w:val="00B34510"/>
    <w:rsid w:val="00B34890"/>
    <w:rsid w:val="00B435B5"/>
    <w:rsid w:val="00B43827"/>
    <w:rsid w:val="00B43A8C"/>
    <w:rsid w:val="00B4597E"/>
    <w:rsid w:val="00B510F6"/>
    <w:rsid w:val="00B564B1"/>
    <w:rsid w:val="00B564B6"/>
    <w:rsid w:val="00B60060"/>
    <w:rsid w:val="00B60332"/>
    <w:rsid w:val="00B60618"/>
    <w:rsid w:val="00B61041"/>
    <w:rsid w:val="00B651B9"/>
    <w:rsid w:val="00B71A98"/>
    <w:rsid w:val="00B801E5"/>
    <w:rsid w:val="00B80D7E"/>
    <w:rsid w:val="00B82BFE"/>
    <w:rsid w:val="00B867A0"/>
    <w:rsid w:val="00B95568"/>
    <w:rsid w:val="00B955C6"/>
    <w:rsid w:val="00B968A3"/>
    <w:rsid w:val="00B971AD"/>
    <w:rsid w:val="00BA0223"/>
    <w:rsid w:val="00BA0CC5"/>
    <w:rsid w:val="00BA139E"/>
    <w:rsid w:val="00BA175C"/>
    <w:rsid w:val="00BA1A7C"/>
    <w:rsid w:val="00BA5F24"/>
    <w:rsid w:val="00BA684F"/>
    <w:rsid w:val="00BB0FE8"/>
    <w:rsid w:val="00BB3C58"/>
    <w:rsid w:val="00BB5BF9"/>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0044"/>
    <w:rsid w:val="00BF63C1"/>
    <w:rsid w:val="00BF68C9"/>
    <w:rsid w:val="00C10544"/>
    <w:rsid w:val="00C17953"/>
    <w:rsid w:val="00C22363"/>
    <w:rsid w:val="00C22F7D"/>
    <w:rsid w:val="00C23AFC"/>
    <w:rsid w:val="00C23DA4"/>
    <w:rsid w:val="00C25FEB"/>
    <w:rsid w:val="00C34BFD"/>
    <w:rsid w:val="00C35988"/>
    <w:rsid w:val="00C36DF0"/>
    <w:rsid w:val="00C40C0C"/>
    <w:rsid w:val="00C417D0"/>
    <w:rsid w:val="00C42950"/>
    <w:rsid w:val="00C442AE"/>
    <w:rsid w:val="00C45A60"/>
    <w:rsid w:val="00C472A2"/>
    <w:rsid w:val="00C52FA8"/>
    <w:rsid w:val="00C541E5"/>
    <w:rsid w:val="00C55671"/>
    <w:rsid w:val="00C603C3"/>
    <w:rsid w:val="00C61F66"/>
    <w:rsid w:val="00C64532"/>
    <w:rsid w:val="00C67824"/>
    <w:rsid w:val="00C7196E"/>
    <w:rsid w:val="00C76D48"/>
    <w:rsid w:val="00C824C8"/>
    <w:rsid w:val="00C85284"/>
    <w:rsid w:val="00CA05B1"/>
    <w:rsid w:val="00CA2362"/>
    <w:rsid w:val="00CA3F65"/>
    <w:rsid w:val="00CB13E6"/>
    <w:rsid w:val="00CB2757"/>
    <w:rsid w:val="00CB3671"/>
    <w:rsid w:val="00CB5C68"/>
    <w:rsid w:val="00CB6492"/>
    <w:rsid w:val="00CC22BE"/>
    <w:rsid w:val="00CC2E19"/>
    <w:rsid w:val="00CC3603"/>
    <w:rsid w:val="00CC45F3"/>
    <w:rsid w:val="00CD7193"/>
    <w:rsid w:val="00CE16ED"/>
    <w:rsid w:val="00CE6EF2"/>
    <w:rsid w:val="00CF2E14"/>
    <w:rsid w:val="00CF5D0A"/>
    <w:rsid w:val="00CF708D"/>
    <w:rsid w:val="00D00C1F"/>
    <w:rsid w:val="00D01DC2"/>
    <w:rsid w:val="00D02A2B"/>
    <w:rsid w:val="00D03766"/>
    <w:rsid w:val="00D07253"/>
    <w:rsid w:val="00D11758"/>
    <w:rsid w:val="00D12BA5"/>
    <w:rsid w:val="00D14AC9"/>
    <w:rsid w:val="00D1781D"/>
    <w:rsid w:val="00D207FC"/>
    <w:rsid w:val="00D2238A"/>
    <w:rsid w:val="00D24B09"/>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1D22"/>
    <w:rsid w:val="00DB2527"/>
    <w:rsid w:val="00DB2B0A"/>
    <w:rsid w:val="00DC46F6"/>
    <w:rsid w:val="00DC60C5"/>
    <w:rsid w:val="00DC6ADE"/>
    <w:rsid w:val="00DC6BBC"/>
    <w:rsid w:val="00DD024A"/>
    <w:rsid w:val="00DD14FB"/>
    <w:rsid w:val="00DD3267"/>
    <w:rsid w:val="00DE2E28"/>
    <w:rsid w:val="00DE5974"/>
    <w:rsid w:val="00DF0679"/>
    <w:rsid w:val="00DF49AE"/>
    <w:rsid w:val="00DF60AA"/>
    <w:rsid w:val="00E01327"/>
    <w:rsid w:val="00E03B7A"/>
    <w:rsid w:val="00E04A37"/>
    <w:rsid w:val="00E0534C"/>
    <w:rsid w:val="00E06CE7"/>
    <w:rsid w:val="00E071E4"/>
    <w:rsid w:val="00E10C21"/>
    <w:rsid w:val="00E1615D"/>
    <w:rsid w:val="00E22B2A"/>
    <w:rsid w:val="00E22DA1"/>
    <w:rsid w:val="00E32166"/>
    <w:rsid w:val="00E324F4"/>
    <w:rsid w:val="00E35B5D"/>
    <w:rsid w:val="00E363C9"/>
    <w:rsid w:val="00E5280E"/>
    <w:rsid w:val="00E54203"/>
    <w:rsid w:val="00E55B5F"/>
    <w:rsid w:val="00E56C76"/>
    <w:rsid w:val="00E57EBE"/>
    <w:rsid w:val="00E60E28"/>
    <w:rsid w:val="00E752FC"/>
    <w:rsid w:val="00E77066"/>
    <w:rsid w:val="00E770E2"/>
    <w:rsid w:val="00E87ACF"/>
    <w:rsid w:val="00E929F5"/>
    <w:rsid w:val="00E9376F"/>
    <w:rsid w:val="00E95C86"/>
    <w:rsid w:val="00EA1D9D"/>
    <w:rsid w:val="00EA1E82"/>
    <w:rsid w:val="00EA3D0E"/>
    <w:rsid w:val="00EA42E6"/>
    <w:rsid w:val="00EA5AE1"/>
    <w:rsid w:val="00EB3D39"/>
    <w:rsid w:val="00EB55D9"/>
    <w:rsid w:val="00EC0921"/>
    <w:rsid w:val="00EC173F"/>
    <w:rsid w:val="00EC5E5D"/>
    <w:rsid w:val="00ED3908"/>
    <w:rsid w:val="00ED5BD2"/>
    <w:rsid w:val="00ED705B"/>
    <w:rsid w:val="00EE1943"/>
    <w:rsid w:val="00EE349A"/>
    <w:rsid w:val="00EE6352"/>
    <w:rsid w:val="00EE6EF1"/>
    <w:rsid w:val="00EF39CA"/>
    <w:rsid w:val="00EF4C5A"/>
    <w:rsid w:val="00EF6575"/>
    <w:rsid w:val="00F013C0"/>
    <w:rsid w:val="00F06133"/>
    <w:rsid w:val="00F121A6"/>
    <w:rsid w:val="00F16117"/>
    <w:rsid w:val="00F26DAF"/>
    <w:rsid w:val="00F27DD3"/>
    <w:rsid w:val="00F3191C"/>
    <w:rsid w:val="00F34435"/>
    <w:rsid w:val="00F37917"/>
    <w:rsid w:val="00F41785"/>
    <w:rsid w:val="00F46C47"/>
    <w:rsid w:val="00F5040C"/>
    <w:rsid w:val="00F552DE"/>
    <w:rsid w:val="00F5612A"/>
    <w:rsid w:val="00F6037A"/>
    <w:rsid w:val="00F603DB"/>
    <w:rsid w:val="00F637EB"/>
    <w:rsid w:val="00F64A03"/>
    <w:rsid w:val="00F6501E"/>
    <w:rsid w:val="00F70835"/>
    <w:rsid w:val="00F70B3E"/>
    <w:rsid w:val="00F719F5"/>
    <w:rsid w:val="00F7288B"/>
    <w:rsid w:val="00F8061A"/>
    <w:rsid w:val="00F83A1D"/>
    <w:rsid w:val="00F87258"/>
    <w:rsid w:val="00F879FA"/>
    <w:rsid w:val="00F9178E"/>
    <w:rsid w:val="00F94F2F"/>
    <w:rsid w:val="00FB21E9"/>
    <w:rsid w:val="00FB5783"/>
    <w:rsid w:val="00FB7C03"/>
    <w:rsid w:val="00FC04B0"/>
    <w:rsid w:val="00FC0EBC"/>
    <w:rsid w:val="00FC174D"/>
    <w:rsid w:val="00FC2FC0"/>
    <w:rsid w:val="00FC40D6"/>
    <w:rsid w:val="00FD1B9D"/>
    <w:rsid w:val="00FD2228"/>
    <w:rsid w:val="00FD4D05"/>
    <w:rsid w:val="00FE0444"/>
    <w:rsid w:val="00FE06E2"/>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41"/>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E0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rsid w:val="002F7E08"/>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uiPriority w:val="99"/>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styleId="UnresolvedMention">
    <w:name w:val="Unresolved Mention"/>
    <w:basedOn w:val="DefaultParagraphFont"/>
    <w:uiPriority w:val="99"/>
    <w:semiHidden/>
    <w:unhideWhenUsed/>
    <w:rsid w:val="00591CA9"/>
    <w:rPr>
      <w:color w:val="605E5C"/>
      <w:shd w:val="clear" w:color="auto" w:fill="E1DFDD"/>
    </w:rPr>
  </w:style>
  <w:style w:type="character" w:styleId="FollowedHyperlink">
    <w:name w:val="FollowedHyperlink"/>
    <w:basedOn w:val="DefaultParagraphFont"/>
    <w:rsid w:val="000D2AD7"/>
    <w:rPr>
      <w:color w:val="954F72" w:themeColor="followedHyperlink"/>
      <w:u w:val="single"/>
    </w:rPr>
  </w:style>
  <w:style w:type="character" w:customStyle="1" w:styleId="HeaderChar">
    <w:name w:val="Header Char"/>
    <w:basedOn w:val="DefaultParagraphFont"/>
    <w:link w:val="Header"/>
    <w:uiPriority w:val="99"/>
    <w:rsid w:val="00CF2E14"/>
    <w:rPr>
      <w:sz w:val="24"/>
    </w:rPr>
  </w:style>
  <w:style w:type="paragraph" w:styleId="CommentSubject">
    <w:name w:val="annotation subject"/>
    <w:basedOn w:val="CommentText"/>
    <w:next w:val="CommentText"/>
    <w:link w:val="CommentSubjectChar"/>
    <w:rsid w:val="000510C4"/>
    <w:rPr>
      <w:b/>
      <w:bCs/>
    </w:rPr>
  </w:style>
  <w:style w:type="character" w:customStyle="1" w:styleId="CommentSubjectChar">
    <w:name w:val="Comment Subject Char"/>
    <w:basedOn w:val="CommentTextChar"/>
    <w:link w:val="CommentSubject"/>
    <w:rsid w:val="000510C4"/>
    <w:rPr>
      <w:b/>
      <w:bCs/>
    </w:rPr>
  </w:style>
  <w:style w:type="paragraph" w:styleId="Revision">
    <w:name w:val="Revision"/>
    <w:hidden/>
    <w:uiPriority w:val="99"/>
    <w:semiHidden/>
    <w:rsid w:val="00EF4C5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60793079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7FFC4-CB44-4C0E-8EA7-240C641C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2023-02-27T19:08:00Z</dcterms:created>
  <dcterms:modified xsi:type="dcterms:W3CDTF">2023-02-27T19:12:00Z</dcterms:modified>
</cp:coreProperties>
</file>